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CA5" w:rsidRPr="002A4051" w:rsidRDefault="00493CA5" w:rsidP="00493CA5">
      <w:pPr>
        <w:spacing w:after="0" w:line="240" w:lineRule="auto"/>
        <w:ind w:firstLine="7371"/>
        <w:rPr>
          <w:rFonts w:ascii="Times New Roman" w:eastAsia="Times New Roman" w:hAnsi="Times New Roman" w:cs="Times New Roman"/>
        </w:rPr>
      </w:pPr>
      <w:r w:rsidRPr="002A4051">
        <w:rPr>
          <w:rFonts w:ascii="Times New Roman" w:eastAsia="Times New Roman" w:hAnsi="Times New Roman" w:cs="Times New Roman"/>
        </w:rPr>
        <w:t>Mažos vertės pirkimo</w:t>
      </w:r>
    </w:p>
    <w:p w:rsidR="00493CA5" w:rsidRPr="002A4051" w:rsidRDefault="00493CA5" w:rsidP="00493CA5">
      <w:pPr>
        <w:spacing w:after="0" w:line="240" w:lineRule="auto"/>
        <w:ind w:firstLine="7371"/>
        <w:rPr>
          <w:rFonts w:ascii="Times New Roman" w:eastAsia="Times New Roman" w:hAnsi="Times New Roman" w:cs="Times New Roman"/>
        </w:rPr>
      </w:pPr>
      <w:r w:rsidRPr="002A4051">
        <w:rPr>
          <w:rFonts w:ascii="Times New Roman" w:eastAsia="Times New Roman" w:hAnsi="Times New Roman" w:cs="Times New Roman"/>
        </w:rPr>
        <w:t>konkurso sąlygų</w:t>
      </w:r>
    </w:p>
    <w:p w:rsidR="00493CA5" w:rsidRPr="002A4051" w:rsidRDefault="00493CA5" w:rsidP="00493CA5">
      <w:pPr>
        <w:spacing w:after="0" w:line="240" w:lineRule="auto"/>
        <w:ind w:firstLine="7371"/>
        <w:rPr>
          <w:rFonts w:ascii="Times New Roman" w:eastAsia="Times New Roman" w:hAnsi="Times New Roman" w:cs="Times New Roman"/>
          <w:b/>
          <w:szCs w:val="24"/>
        </w:rPr>
      </w:pPr>
      <w:r w:rsidRPr="002A4051">
        <w:rPr>
          <w:rFonts w:ascii="Times New Roman" w:eastAsia="Times New Roman" w:hAnsi="Times New Roman" w:cs="Times New Roman"/>
          <w:b/>
          <w:szCs w:val="24"/>
        </w:rPr>
        <w:t>3 priedas</w:t>
      </w:r>
    </w:p>
    <w:p w:rsidR="00493CA5" w:rsidRDefault="00493CA5" w:rsidP="002A4051">
      <w:pPr>
        <w:spacing w:after="0" w:line="240" w:lineRule="auto"/>
        <w:jc w:val="center"/>
        <w:rPr>
          <w:rFonts w:ascii="Times New Roman" w:eastAsia="Times New Roman" w:hAnsi="Times New Roman" w:cs="Times New Roman"/>
          <w:b/>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PIRKIMO – PARDAVIMO SUTARTIS NR.</w:t>
      </w:r>
    </w:p>
    <w:p w:rsidR="002A4051" w:rsidRPr="002A4051" w:rsidRDefault="002A4051" w:rsidP="002A4051">
      <w:pPr>
        <w:spacing w:after="0" w:line="240" w:lineRule="auto"/>
        <w:jc w:val="center"/>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202</w:t>
      </w:r>
      <w:r w:rsidR="00493CA5">
        <w:rPr>
          <w:rFonts w:ascii="Times New Roman" w:eastAsia="Times New Roman" w:hAnsi="Times New Roman" w:cs="Times New Roman"/>
          <w:sz w:val="24"/>
          <w:szCs w:val="24"/>
        </w:rPr>
        <w:t>4</w:t>
      </w:r>
      <w:r w:rsidRPr="002A4051">
        <w:rPr>
          <w:rFonts w:ascii="Times New Roman" w:eastAsia="Times New Roman" w:hAnsi="Times New Roman" w:cs="Times New Roman"/>
          <w:sz w:val="24"/>
          <w:szCs w:val="24"/>
        </w:rPr>
        <w:t xml:space="preserve"> m. ______________________ d.</w:t>
      </w:r>
    </w:p>
    <w:p w:rsidR="002A4051" w:rsidRPr="002A4051" w:rsidRDefault="002A4051" w:rsidP="002A4051">
      <w:pPr>
        <w:spacing w:after="0" w:line="240" w:lineRule="auto"/>
        <w:jc w:val="cente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Kaunas</w:t>
      </w:r>
    </w:p>
    <w:p w:rsidR="002A4051" w:rsidRDefault="002A4051" w:rsidP="002A4051">
      <w:pPr>
        <w:spacing w:after="0" w:line="240" w:lineRule="auto"/>
        <w:jc w:val="both"/>
        <w:rPr>
          <w:rFonts w:ascii="Times New Roman" w:eastAsia="Times New Roman" w:hAnsi="Times New Roman" w:cs="Times New Roman"/>
          <w:sz w:val="24"/>
          <w:szCs w:val="24"/>
        </w:rPr>
      </w:pPr>
    </w:p>
    <w:p w:rsidR="006049F6" w:rsidRPr="002A4051" w:rsidRDefault="006049F6"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shd w:val="clear" w:color="auto" w:fill="FFFFFF"/>
        </w:rPr>
      </w:pPr>
      <w:r w:rsidRPr="002A4051">
        <w:rPr>
          <w:rFonts w:ascii="Times New Roman" w:eastAsia="Times New Roman" w:hAnsi="Times New Roman" w:cs="Times New Roman"/>
          <w:sz w:val="24"/>
          <w:szCs w:val="24"/>
        </w:rPr>
        <w:t>Kauno technologijos universiteto inžinerijos licėjaus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juridinio asmens kodas </w:t>
      </w:r>
      <w:r w:rsidRPr="002A4051">
        <w:rPr>
          <w:rFonts w:ascii="Times New Roman" w:eastAsia="Times New Roman" w:hAnsi="Times New Roman" w:cs="Times New Roman"/>
          <w:sz w:val="24"/>
          <w:szCs w:val="24"/>
          <w:shd w:val="clear" w:color="auto" w:fill="FFFFFF"/>
        </w:rPr>
        <w:t>190136353</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kurio registruota buveinė yra S. Lozoraičio g. 13, Kaunas, duomenys apie įstaigą kaupiami ir saugomi Lietuvos Respublikos juridinių asmenų registre, atstovaujama direktoriaus</w:t>
      </w:r>
      <w:r w:rsidRPr="002A4051">
        <w:rPr>
          <w:rFonts w:ascii="Times New Roman" w:eastAsia="Times New Roman" w:hAnsi="Times New Roman" w:cs="Times New Roman"/>
          <w:sz w:val="24"/>
          <w:szCs w:val="24"/>
          <w:shd w:val="clear" w:color="auto" w:fill="FFFFFF"/>
        </w:rPr>
        <w:t xml:space="preserve"> ..................................</w:t>
      </w:r>
      <w:r w:rsidRPr="002A4051">
        <w:rPr>
          <w:rFonts w:ascii="Times New Roman" w:eastAsia="Times New Roman" w:hAnsi="Times New Roman" w:cs="Times New Roman"/>
          <w:color w:val="000000"/>
          <w:sz w:val="24"/>
          <w:szCs w:val="24"/>
        </w:rPr>
        <w:t>veikiančio (-</w:t>
      </w:r>
      <w:proofErr w:type="spellStart"/>
      <w:r w:rsidRPr="002A4051">
        <w:rPr>
          <w:rFonts w:ascii="Times New Roman" w:eastAsia="Times New Roman" w:hAnsi="Times New Roman" w:cs="Times New Roman"/>
          <w:color w:val="000000"/>
          <w:sz w:val="24"/>
          <w:szCs w:val="24"/>
        </w:rPr>
        <w:t>ios</w:t>
      </w:r>
      <w:proofErr w:type="spellEnd"/>
      <w:r w:rsidRPr="002A4051">
        <w:rPr>
          <w:rFonts w:ascii="Times New Roman" w:eastAsia="Times New Roman" w:hAnsi="Times New Roman" w:cs="Times New Roman"/>
          <w:color w:val="000000"/>
          <w:sz w:val="24"/>
          <w:szCs w:val="24"/>
        </w:rPr>
        <w:t xml:space="preserve">) pagal </w:t>
      </w:r>
      <w:r w:rsidRPr="002A4051">
        <w:rPr>
          <w:rFonts w:ascii="Times New Roman" w:eastAsia="Times New Roman" w:hAnsi="Times New Roman" w:cs="Times New Roman"/>
          <w:sz w:val="24"/>
          <w:szCs w:val="24"/>
        </w:rPr>
        <w:t xml:space="preserve">įstatus </w:t>
      </w:r>
      <w:r w:rsidRPr="002A4051">
        <w:rPr>
          <w:rFonts w:ascii="Times New Roman" w:eastAsia="Times New Roman" w:hAnsi="Times New Roman" w:cs="Times New Roman"/>
          <w:iCs/>
          <w:sz w:val="24"/>
          <w:szCs w:val="24"/>
        </w:rPr>
        <w:t xml:space="preserve">(toliau – Pirkėjas), </w:t>
      </w:r>
      <w:r w:rsidRPr="002A4051">
        <w:rPr>
          <w:rFonts w:ascii="Times New Roman" w:eastAsia="Times New Roman" w:hAnsi="Times New Roman" w:cs="Times New Roman"/>
          <w:color w:val="000000"/>
          <w:sz w:val="24"/>
          <w:szCs w:val="24"/>
        </w:rPr>
        <w:t xml:space="preserve">ir </w:t>
      </w:r>
      <w:r w:rsidRPr="002A4051">
        <w:rPr>
          <w:rFonts w:ascii="Times New Roman" w:eastAsia="Times New Roman" w:hAnsi="Times New Roman" w:cs="Times New Roman"/>
          <w:iCs/>
          <w:color w:val="2E74B5"/>
          <w:sz w:val="24"/>
          <w:szCs w:val="24"/>
        </w:rPr>
        <w:t>[Pardavėjas]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juridinio asmens kodas </w:t>
      </w:r>
      <w:r w:rsidRPr="002A4051">
        <w:rPr>
          <w:rFonts w:ascii="Times New Roman" w:eastAsia="Times New Roman" w:hAnsi="Times New Roman" w:cs="Times New Roman"/>
          <w:iCs/>
          <w:color w:val="2E74B5"/>
          <w:sz w:val="24"/>
          <w:szCs w:val="24"/>
        </w:rPr>
        <w:t>[</w:t>
      </w:r>
      <w:r w:rsidRPr="002A4051">
        <w:rPr>
          <w:rFonts w:ascii="Times New Roman" w:eastAsia="Times New Roman" w:hAnsi="Times New Roman" w:cs="Times New Roman"/>
          <w:color w:val="2E74B5"/>
          <w:sz w:val="24"/>
          <w:szCs w:val="24"/>
        </w:rPr>
        <w:t>juridinio asmens</w:t>
      </w:r>
      <w:r w:rsidRPr="002A4051">
        <w:rPr>
          <w:rFonts w:ascii="Times New Roman" w:eastAsia="Times New Roman" w:hAnsi="Times New Roman" w:cs="Times New Roman"/>
          <w:iCs/>
          <w:color w:val="2E74B5"/>
          <w:sz w:val="24"/>
          <w:szCs w:val="24"/>
        </w:rPr>
        <w:t xml:space="preserve"> kodas]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kurio registruota buveinė yra </w:t>
      </w:r>
      <w:r w:rsidRPr="002A4051">
        <w:rPr>
          <w:rFonts w:ascii="Times New Roman" w:eastAsia="Times New Roman" w:hAnsi="Times New Roman" w:cs="Times New Roman"/>
          <w:iCs/>
          <w:color w:val="2E74B5"/>
          <w:sz w:val="24"/>
          <w:szCs w:val="24"/>
        </w:rPr>
        <w:t>[adresas]</w:t>
      </w:r>
      <w:r w:rsidRPr="002A4051">
        <w:rPr>
          <w:rFonts w:ascii="Times New Roman" w:eastAsia="Times New Roman" w:hAnsi="Times New Roman" w:cs="Times New Roman"/>
          <w:iCs/>
          <w:color w:val="FF0000"/>
          <w:sz w:val="24"/>
          <w:szCs w:val="24"/>
        </w:rPr>
        <w:t xml:space="preserve"> </w:t>
      </w:r>
      <w:r w:rsidRPr="002A4051">
        <w:rPr>
          <w:rFonts w:ascii="Times New Roman" w:eastAsia="Times New Roman" w:hAnsi="Times New Roman" w:cs="Times New Roman"/>
          <w:color w:val="000000"/>
          <w:sz w:val="24"/>
          <w:szCs w:val="24"/>
        </w:rPr>
        <w:t xml:space="preserve">duomenys apie įmonę kaupiami ir saugomi Lietuvos Respublikos juridinių asmenų registre, atstovaujama </w:t>
      </w:r>
      <w:r w:rsidRPr="002A4051">
        <w:rPr>
          <w:rFonts w:ascii="Times New Roman" w:eastAsia="Times New Roman" w:hAnsi="Times New Roman" w:cs="Times New Roman"/>
          <w:i/>
          <w:iCs/>
          <w:color w:val="000000"/>
          <w:sz w:val="24"/>
          <w:szCs w:val="24"/>
        </w:rPr>
        <w:t>(pareigos, vardas, pavardė)</w:t>
      </w:r>
      <w:r w:rsidRPr="002A4051">
        <w:rPr>
          <w:rFonts w:ascii="Times New Roman" w:eastAsia="Times New Roman" w:hAnsi="Times New Roman" w:cs="Times New Roman"/>
          <w:color w:val="000000"/>
          <w:sz w:val="24"/>
          <w:szCs w:val="24"/>
        </w:rPr>
        <w:t>, veikiančio (-</w:t>
      </w:r>
      <w:proofErr w:type="spellStart"/>
      <w:r w:rsidRPr="002A4051">
        <w:rPr>
          <w:rFonts w:ascii="Times New Roman" w:eastAsia="Times New Roman" w:hAnsi="Times New Roman" w:cs="Times New Roman"/>
          <w:color w:val="000000"/>
          <w:sz w:val="24"/>
          <w:szCs w:val="24"/>
        </w:rPr>
        <w:t>ios</w:t>
      </w:r>
      <w:proofErr w:type="spellEnd"/>
      <w:r w:rsidRPr="002A4051">
        <w:rPr>
          <w:rFonts w:ascii="Times New Roman" w:eastAsia="Times New Roman" w:hAnsi="Times New Roman" w:cs="Times New Roman"/>
          <w:color w:val="000000"/>
          <w:sz w:val="24"/>
          <w:szCs w:val="24"/>
        </w:rPr>
        <w:t xml:space="preserve">) pagal </w:t>
      </w:r>
      <w:r w:rsidRPr="002A4051">
        <w:rPr>
          <w:rFonts w:ascii="Times New Roman" w:eastAsia="Times New Roman" w:hAnsi="Times New Roman" w:cs="Times New Roman"/>
          <w:iCs/>
          <w:color w:val="2E74B5"/>
          <w:sz w:val="24"/>
          <w:szCs w:val="24"/>
        </w:rPr>
        <w:t>[dokumentas, kurio pagrindu veikia asmuo]</w:t>
      </w:r>
      <w:r w:rsidRPr="002A4051">
        <w:rPr>
          <w:rFonts w:ascii="Times New Roman" w:eastAsia="Times New Roman" w:hAnsi="Times New Roman" w:cs="Times New Roman"/>
          <w:color w:val="0047FF"/>
          <w:sz w:val="24"/>
          <w:szCs w:val="24"/>
        </w:rPr>
        <w:t xml:space="preserve"> </w:t>
      </w:r>
      <w:r w:rsidRPr="002A4051">
        <w:rPr>
          <w:rFonts w:ascii="Times New Roman" w:eastAsia="Times New Roman" w:hAnsi="Times New Roman" w:cs="Times New Roman"/>
          <w:color w:val="000000"/>
          <w:sz w:val="24"/>
          <w:szCs w:val="24"/>
        </w:rPr>
        <w:t>(toliau – Pardavėjas), toliau kartu šioje prekių viešojo pirkimo–pardavimo sutartyje vadinami „Šalimis“, o kiekvienas atskirai – „Šalimi“, vadovaudamiesi viešojo pirkimo vykdyto 20</w:t>
      </w:r>
      <w:r>
        <w:rPr>
          <w:rFonts w:ascii="Times New Roman" w:eastAsia="Times New Roman" w:hAnsi="Times New Roman" w:cs="Times New Roman"/>
          <w:color w:val="000000"/>
          <w:sz w:val="24"/>
          <w:szCs w:val="24"/>
        </w:rPr>
        <w:t>2</w:t>
      </w:r>
      <w:r w:rsidR="00493CA5">
        <w:rPr>
          <w:rFonts w:ascii="Times New Roman" w:eastAsia="Times New Roman" w:hAnsi="Times New Roman" w:cs="Times New Roman"/>
          <w:color w:val="000000"/>
          <w:sz w:val="24"/>
          <w:szCs w:val="24"/>
        </w:rPr>
        <w:t>4</w:t>
      </w:r>
      <w:r w:rsidRPr="002A4051">
        <w:rPr>
          <w:rFonts w:ascii="Times New Roman" w:eastAsia="Times New Roman" w:hAnsi="Times New Roman" w:cs="Times New Roman"/>
          <w:color w:val="000000"/>
          <w:sz w:val="24"/>
          <w:szCs w:val="24"/>
        </w:rPr>
        <w:t xml:space="preserve"> m. ...................rezultatais, sudarė šią prekių viešojo pirkimo–pardavimo sutartį, toliau vadinamą „Sutartimi“, ir susitarė dėl toliau išvardintų sąlygų. </w:t>
      </w:r>
    </w:p>
    <w:p w:rsidR="002A4051" w:rsidRPr="002A4051" w:rsidRDefault="002A4051" w:rsidP="002A4051">
      <w:pPr>
        <w:spacing w:after="0" w:line="240" w:lineRule="auto"/>
        <w:jc w:val="both"/>
        <w:rPr>
          <w:rFonts w:ascii="Times New Roman" w:eastAsia="Times New Roman" w:hAnsi="Times New Roman" w:cs="Times New Roman"/>
          <w:bCs/>
          <w:sz w:val="24"/>
          <w:szCs w:val="24"/>
        </w:rPr>
      </w:pPr>
    </w:p>
    <w:p w:rsidR="002A4051" w:rsidRPr="002A4051" w:rsidRDefault="002A4051" w:rsidP="002A4051">
      <w:pPr>
        <w:spacing w:after="0" w:line="240" w:lineRule="auto"/>
        <w:jc w:val="center"/>
        <w:rPr>
          <w:rFonts w:ascii="Times New Roman" w:eastAsia="Times New Roman" w:hAnsi="Times New Roman" w:cs="Times New Roman"/>
          <w:b/>
          <w:i/>
          <w:sz w:val="24"/>
          <w:szCs w:val="24"/>
        </w:rPr>
      </w:pPr>
      <w:r w:rsidRPr="002A4051">
        <w:rPr>
          <w:rFonts w:ascii="Times New Roman" w:eastAsia="Times New Roman" w:hAnsi="Times New Roman" w:cs="Times New Roman"/>
          <w:b/>
          <w:bCs/>
          <w:sz w:val="24"/>
          <w:szCs w:val="24"/>
        </w:rPr>
        <w:t>I. SUTARTIES DALYKAS</w:t>
      </w:r>
    </w:p>
    <w:p w:rsidR="002A4051" w:rsidRPr="002A4051" w:rsidRDefault="002A4051" w:rsidP="002A4051">
      <w:pPr>
        <w:spacing w:after="0" w:line="240" w:lineRule="auto"/>
        <w:jc w:val="both"/>
        <w:rPr>
          <w:rFonts w:ascii="Times New Roman" w:eastAsia="Times New Roman" w:hAnsi="Times New Roman" w:cs="Times New Roman"/>
          <w:i/>
          <w:sz w:val="24"/>
          <w:szCs w:val="24"/>
        </w:rPr>
      </w:pPr>
    </w:p>
    <w:p w:rsidR="002A4051" w:rsidRPr="002A4051" w:rsidRDefault="002A4051" w:rsidP="00FB71CC">
      <w:pPr>
        <w:spacing w:after="0" w:line="240" w:lineRule="auto"/>
        <w:ind w:firstLine="709"/>
        <w:jc w:val="both"/>
        <w:rPr>
          <w:rFonts w:ascii="Times New Roman" w:eastAsia="Times New Roman" w:hAnsi="Times New Roman" w:cs="Times New Roman"/>
          <w:color w:val="2E74B5"/>
          <w:sz w:val="24"/>
          <w:szCs w:val="24"/>
        </w:rPr>
      </w:pPr>
      <w:r w:rsidRPr="002A4051">
        <w:rPr>
          <w:rFonts w:ascii="Times New Roman" w:eastAsia="Times New Roman" w:hAnsi="Times New Roman" w:cs="Times New Roman"/>
          <w:sz w:val="24"/>
          <w:szCs w:val="24"/>
        </w:rPr>
        <w:t>1.1 Sutarties dalykas –</w:t>
      </w:r>
      <w:r w:rsidR="003543E4" w:rsidRPr="003543E4">
        <w:rPr>
          <w:rFonts w:ascii="Times New Roman" w:eastAsia="Times New Roman" w:hAnsi="Times New Roman" w:cs="Times New Roman"/>
          <w:b/>
          <w:sz w:val="24"/>
          <w:szCs w:val="24"/>
        </w:rPr>
        <w:t>Kolaboruojantis robotas paruoštas mokymo reikmėms</w:t>
      </w:r>
      <w:bookmarkStart w:id="0" w:name="_GoBack"/>
      <w:bookmarkEnd w:id="0"/>
      <w:r w:rsidRPr="002A4051">
        <w:rPr>
          <w:rFonts w:ascii="Times New Roman" w:eastAsia="Times New Roman" w:hAnsi="Times New Roman" w:cs="Times New Roman"/>
          <w:sz w:val="24"/>
          <w:szCs w:val="24"/>
        </w:rPr>
        <w:t>, toliau sutartyje vadinama Prekėmis. Prekių kiekis ir charakteristikos nurodytos Sutarties priede Nr. 1.</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1.2. Prekės turi būti pristatytos į Kauno technologijos universiteto inžinerijos licėjų, adresu </w:t>
      </w:r>
      <w:r w:rsidR="007B1746">
        <w:rPr>
          <w:rFonts w:ascii="Times New Roman" w:eastAsia="Times New Roman" w:hAnsi="Times New Roman" w:cs="Times New Roman"/>
          <w:sz w:val="24"/>
          <w:szCs w:val="24"/>
        </w:rPr>
        <w:t>Vaidoto</w:t>
      </w:r>
      <w:r w:rsidRPr="002A4051">
        <w:rPr>
          <w:rFonts w:ascii="Times New Roman" w:eastAsia="Times New Roman" w:hAnsi="Times New Roman" w:cs="Times New Roman"/>
          <w:sz w:val="24"/>
          <w:szCs w:val="24"/>
        </w:rPr>
        <w:t xml:space="preserve"> g. </w:t>
      </w:r>
      <w:r w:rsidR="007B1746">
        <w:rPr>
          <w:rFonts w:ascii="Times New Roman" w:eastAsia="Times New Roman" w:hAnsi="Times New Roman" w:cs="Times New Roman"/>
          <w:sz w:val="24"/>
          <w:szCs w:val="24"/>
        </w:rPr>
        <w:t>11</w:t>
      </w:r>
      <w:r w:rsidR="00FE0082">
        <w:rPr>
          <w:rFonts w:ascii="Times New Roman" w:eastAsia="Times New Roman" w:hAnsi="Times New Roman" w:cs="Times New Roman"/>
          <w:sz w:val="24"/>
          <w:szCs w:val="24"/>
        </w:rPr>
        <w:t xml:space="preserve">, </w:t>
      </w:r>
      <w:r w:rsidRPr="002A4051">
        <w:rPr>
          <w:rFonts w:ascii="Times New Roman" w:eastAsia="Times New Roman" w:hAnsi="Times New Roman" w:cs="Times New Roman"/>
          <w:sz w:val="24"/>
          <w:szCs w:val="24"/>
        </w:rPr>
        <w:t>Kaunas.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II. PREKIŲ TEIKIMO TERMINAI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lang w:eastAsia="lt-LT"/>
        </w:rPr>
      </w:pPr>
      <w:r w:rsidRPr="002A4051">
        <w:rPr>
          <w:rFonts w:ascii="Times New Roman" w:eastAsia="Times New Roman" w:hAnsi="Times New Roman" w:cs="Times New Roman"/>
          <w:iCs/>
          <w:sz w:val="24"/>
          <w:szCs w:val="24"/>
        </w:rPr>
        <w:t>2.1. Prekės turi būti pristatytos</w:t>
      </w:r>
      <w:r w:rsidRPr="002A4051">
        <w:rPr>
          <w:rFonts w:ascii="Times New Roman" w:eastAsia="Times New Roman" w:hAnsi="Times New Roman" w:cs="Times New Roman"/>
          <w:sz w:val="24"/>
          <w:szCs w:val="24"/>
        </w:rPr>
        <w:t xml:space="preserve"> </w:t>
      </w:r>
      <w:r w:rsidRPr="002A4051">
        <w:rPr>
          <w:rFonts w:ascii="Times New Roman" w:eastAsia="Times New Roman" w:hAnsi="Times New Roman" w:cs="Times New Roman"/>
          <w:sz w:val="24"/>
          <w:szCs w:val="24"/>
          <w:lang w:eastAsia="lt-LT"/>
        </w:rPr>
        <w:t xml:space="preserve">Pirkėjui </w:t>
      </w:r>
      <w:r w:rsidR="00163493">
        <w:rPr>
          <w:rFonts w:ascii="Times New Roman" w:eastAsia="Times New Roman" w:hAnsi="Times New Roman" w:cs="Times New Roman"/>
          <w:sz w:val="24"/>
          <w:szCs w:val="24"/>
          <w:lang w:eastAsia="lt-LT"/>
        </w:rPr>
        <w:t>iki 2024 m. gruodžio 27 d</w:t>
      </w:r>
      <w:r w:rsidR="00EE2B5D">
        <w:rPr>
          <w:rFonts w:ascii="Times New Roman" w:eastAsia="Times New Roman" w:hAnsi="Times New Roman" w:cs="Times New Roman"/>
          <w:sz w:val="24"/>
          <w:szCs w:val="24"/>
          <w:lang w:eastAsia="lt-LT"/>
        </w:rPr>
        <w:t>.</w:t>
      </w:r>
      <w:r w:rsidR="00EE2B5D" w:rsidRPr="002A4051">
        <w:rPr>
          <w:rFonts w:ascii="Times New Roman" w:eastAsia="Times New Roman" w:hAnsi="Times New Roman" w:cs="Times New Roman"/>
          <w:sz w:val="24"/>
          <w:szCs w:val="24"/>
          <w:lang w:eastAsia="lt-LT"/>
        </w:rPr>
        <w:t xml:space="preserve"> </w:t>
      </w:r>
      <w:r w:rsidRPr="002A4051">
        <w:rPr>
          <w:rFonts w:ascii="Times New Roman" w:eastAsia="Times New Roman" w:hAnsi="Times New Roman" w:cs="Times New Roman"/>
          <w:sz w:val="24"/>
          <w:szCs w:val="24"/>
          <w:lang w:eastAsia="lt-LT"/>
        </w:rPr>
        <w:t>Pardavėjas privalo apmokyti naudotis pateiktomis Prekėmis</w:t>
      </w:r>
      <w:r w:rsidR="006049F6">
        <w:rPr>
          <w:rFonts w:ascii="Times New Roman" w:eastAsia="Times New Roman" w:hAnsi="Times New Roman" w:cs="Times New Roman"/>
          <w:sz w:val="24"/>
          <w:szCs w:val="24"/>
          <w:lang w:eastAsia="lt-LT"/>
        </w:rPr>
        <w:t>.</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 xml:space="preserve">III. </w:t>
      </w:r>
      <w:r w:rsidRPr="002A4051">
        <w:rPr>
          <w:rFonts w:ascii="Times New Roman" w:eastAsia="Times New Roman" w:hAnsi="Times New Roman" w:cs="Times New Roman"/>
          <w:b/>
          <w:bCs/>
          <w:sz w:val="24"/>
          <w:szCs w:val="24"/>
        </w:rPr>
        <w:t>SUTARTIES DALYKO KAINA (KAINODAROS TAISYKLĖS) IR MOKĖJIMO SĄLYGOS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rPr>
      </w:pPr>
      <w:r w:rsidRPr="002A4051">
        <w:rPr>
          <w:rFonts w:ascii="Times New Roman" w:eastAsia="Times New Roman" w:hAnsi="Times New Roman" w:cs="Times New Roman"/>
          <w:sz w:val="24"/>
        </w:rPr>
        <w:t xml:space="preserve">3.1. Prekių kaina, už kurią Pardavėjas įsipareigoja parduoti Prekes Pirkėjui, iš viso yra ............ EUR (................ eurai ir .... ct.) be PVM, ............ EUR (................ eurai ir .... ct.) su PVM. Bendra Prekių kaina be PVM nekeičiama. </w:t>
      </w:r>
    </w:p>
    <w:p w:rsidR="002A4051" w:rsidRPr="002A4051" w:rsidRDefault="002A4051" w:rsidP="002A4051">
      <w:pPr>
        <w:spacing w:after="0" w:line="240" w:lineRule="auto"/>
        <w:ind w:firstLine="709"/>
        <w:jc w:val="both"/>
        <w:rPr>
          <w:rFonts w:ascii="Times New Roman" w:eastAsia="Times New Roman" w:hAnsi="Times New Roman" w:cs="Times New Roman"/>
          <w:iCs/>
          <w:sz w:val="24"/>
          <w:szCs w:val="24"/>
        </w:rPr>
      </w:pPr>
      <w:r w:rsidRPr="002A4051">
        <w:rPr>
          <w:rFonts w:ascii="Times New Roman" w:eastAsia="Times New Roman" w:hAnsi="Times New Roman" w:cs="Times New Roman"/>
          <w:iCs/>
          <w:sz w:val="24"/>
          <w:szCs w:val="24"/>
        </w:rPr>
        <w:t xml:space="preserve">3.2. Į Prekių kainą įskaičiuoti visi mokesčiai ir visos kitos Pardavėjo patirtos / galimos patirti išlaidos ir mokesčiai, susiję su prekių pristatymu, sumontavimu, išbandymu, Pirkėjo personalo apmokymu. </w:t>
      </w:r>
    </w:p>
    <w:p w:rsidR="002A4051" w:rsidRPr="002A4051" w:rsidRDefault="002A4051" w:rsidP="002A4051">
      <w:pPr>
        <w:spacing w:after="0" w:line="240" w:lineRule="auto"/>
        <w:ind w:firstLine="709"/>
        <w:jc w:val="both"/>
        <w:rPr>
          <w:rFonts w:ascii="Times New Roman" w:eastAsia="Times New Roman" w:hAnsi="Times New Roman" w:cs="Times New Roman"/>
          <w:iCs/>
          <w:sz w:val="24"/>
          <w:szCs w:val="24"/>
        </w:rPr>
      </w:pPr>
      <w:r w:rsidRPr="002A4051">
        <w:rPr>
          <w:rFonts w:ascii="Times New Roman" w:eastAsia="Times New Roman" w:hAnsi="Times New Roman" w:cs="Times New Roman"/>
          <w:iCs/>
          <w:sz w:val="24"/>
          <w:szCs w:val="24"/>
        </w:rPr>
        <w:t>3.3. Sutartyje taikoma fiksuotos kainos su peržiūra kainodara. Prekių kaina per visą Sutarties galiojimo laikotarpį nekeičiama, išskyrus atvejį, kai teisės aktais pakeičiamas pridėtinės vertės mokesčio (toliau – PVM) tarifo dydis, taikomas Prekėms. Teisės aktais pakeitus PVM dydį, Prekių kaina perskaičiuojama nekeičiant prekės kainos be PVM, atitinkamai perskaičiuojant tik PVM dalį. Prekių kaina dėl kitų mokesčių ar dėl kainų lygio pasikeitimo nebus perskaičiuojama.</w:t>
      </w:r>
    </w:p>
    <w:p w:rsidR="002A4051" w:rsidRPr="002A4051" w:rsidRDefault="002A4051" w:rsidP="002A4051">
      <w:pPr>
        <w:spacing w:after="0" w:line="240" w:lineRule="auto"/>
        <w:ind w:firstLine="709"/>
        <w:jc w:val="both"/>
        <w:rPr>
          <w:rFonts w:ascii="Times New Roman" w:eastAsia="Times New Roman" w:hAnsi="Times New Roman" w:cs="Times New Roman"/>
          <w:i/>
          <w:iCs/>
          <w:sz w:val="24"/>
          <w:szCs w:val="24"/>
        </w:rPr>
      </w:pPr>
      <w:r w:rsidRPr="002A4051">
        <w:rPr>
          <w:rFonts w:ascii="Times New Roman" w:eastAsia="Times New Roman" w:hAnsi="Times New Roman" w:cs="Times New Roman"/>
          <w:iCs/>
          <w:sz w:val="24"/>
          <w:szCs w:val="24"/>
        </w:rPr>
        <w:t>3.4. Perskaičiuota kaina įforminama Šalių pasirašomu susitarimu, kuris tampa neatsiejama Sutarties dalimi.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lastRenderedPageBreak/>
        <w:t xml:space="preserve">3.5. Už prekes atsiskaitoma apmokant išrašytą sąskaitą-faktūrą per 30 (trisdešimt) dienų nuo prekių perdavimo–priėmimo akto pasirašymo.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bCs/>
          <w:sz w:val="24"/>
          <w:szCs w:val="24"/>
        </w:rPr>
        <w:t xml:space="preserve">3.6. </w:t>
      </w:r>
      <w:bookmarkStart w:id="1" w:name="_Hlk172808259"/>
      <w:r w:rsidRPr="00FE0082">
        <w:rPr>
          <w:rFonts w:ascii="Times New Roman" w:eastAsia="Times New Roman" w:hAnsi="Times New Roman" w:cs="Times New Roman"/>
          <w:b/>
          <w:bCs/>
          <w:sz w:val="24"/>
          <w:szCs w:val="24"/>
        </w:rPr>
        <w:t>Pardavėj</w:t>
      </w:r>
      <w:r w:rsidRPr="00FE0082">
        <w:rPr>
          <w:rFonts w:ascii="Times New Roman" w:eastAsia="Times New Roman" w:hAnsi="Times New Roman" w:cs="Times New Roman"/>
          <w:b/>
          <w:sz w:val="24"/>
          <w:szCs w:val="24"/>
        </w:rPr>
        <w:t xml:space="preserve">as PVM sąskaitą–faktūrą/sąskaitą–faktūrą privalo pateikti naudojantis </w:t>
      </w:r>
      <w:r w:rsidR="00FE0082" w:rsidRPr="00FE0082">
        <w:rPr>
          <w:rFonts w:ascii="Times New Roman" w:hAnsi="Times New Roman" w:cs="Times New Roman"/>
          <w:b/>
          <w:color w:val="091A5A"/>
          <w:sz w:val="24"/>
          <w:szCs w:val="24"/>
          <w:shd w:val="clear" w:color="auto" w:fill="FFFFFF"/>
        </w:rPr>
        <w:t>Sąskaitų administravimo bendrąja informacine sistema</w:t>
      </w:r>
      <w:r w:rsidR="00FE0082" w:rsidRPr="00FE0082">
        <w:rPr>
          <w:rFonts w:ascii="Times New Roman" w:eastAsia="Times New Roman" w:hAnsi="Times New Roman" w:cs="Times New Roman"/>
          <w:b/>
          <w:sz w:val="24"/>
          <w:szCs w:val="24"/>
        </w:rPr>
        <w:t xml:space="preserve"> </w:t>
      </w:r>
      <w:r w:rsidRPr="00FE0082">
        <w:rPr>
          <w:rFonts w:ascii="Times New Roman" w:eastAsia="Times New Roman" w:hAnsi="Times New Roman" w:cs="Times New Roman"/>
          <w:b/>
          <w:sz w:val="24"/>
          <w:szCs w:val="24"/>
        </w:rPr>
        <w:t>„</w:t>
      </w:r>
      <w:r w:rsidR="00FE0082" w:rsidRPr="00FE0082">
        <w:rPr>
          <w:rFonts w:ascii="Times New Roman" w:eastAsia="Times New Roman" w:hAnsi="Times New Roman" w:cs="Times New Roman"/>
          <w:b/>
          <w:sz w:val="24"/>
          <w:szCs w:val="24"/>
        </w:rPr>
        <w:t>SABIS</w:t>
      </w:r>
      <w:r w:rsidRPr="00FE0082">
        <w:rPr>
          <w:rFonts w:ascii="Times New Roman" w:eastAsia="Times New Roman" w:hAnsi="Times New Roman" w:cs="Times New Roman"/>
          <w:b/>
          <w:sz w:val="24"/>
          <w:szCs w:val="24"/>
        </w:rPr>
        <w:t>“. Elektroninės paslaugos „</w:t>
      </w:r>
      <w:r w:rsidR="00FE0082" w:rsidRPr="00FE0082">
        <w:rPr>
          <w:rFonts w:ascii="Times New Roman" w:eastAsia="Times New Roman" w:hAnsi="Times New Roman" w:cs="Times New Roman"/>
          <w:b/>
          <w:sz w:val="24"/>
          <w:szCs w:val="24"/>
        </w:rPr>
        <w:t>SABIS</w:t>
      </w:r>
      <w:r w:rsidRPr="00FE0082">
        <w:rPr>
          <w:rFonts w:ascii="Times New Roman" w:eastAsia="Times New Roman" w:hAnsi="Times New Roman" w:cs="Times New Roman"/>
          <w:b/>
          <w:sz w:val="24"/>
          <w:szCs w:val="24"/>
        </w:rPr>
        <w:t>“ svetainė pasiekiama adresu </w:t>
      </w:r>
      <w:bookmarkEnd w:id="1"/>
      <w:r w:rsidR="00FE0082" w:rsidRPr="00FE0082">
        <w:rPr>
          <w:rFonts w:ascii="Times New Roman" w:hAnsi="Times New Roman" w:cs="Times New Roman"/>
          <w:b/>
          <w:sz w:val="24"/>
          <w:szCs w:val="24"/>
        </w:rPr>
        <w:fldChar w:fldCharType="begin"/>
      </w:r>
      <w:r w:rsidR="00FE0082" w:rsidRPr="00FE0082">
        <w:rPr>
          <w:rFonts w:ascii="Times New Roman" w:hAnsi="Times New Roman" w:cs="Times New Roman"/>
          <w:b/>
          <w:sz w:val="24"/>
          <w:szCs w:val="24"/>
        </w:rPr>
        <w:instrText xml:space="preserve"> HYPERLINK "https://sabis.nbfc.lt/" </w:instrText>
      </w:r>
      <w:r w:rsidR="00FE0082" w:rsidRPr="00FE0082">
        <w:rPr>
          <w:rFonts w:ascii="Times New Roman" w:hAnsi="Times New Roman" w:cs="Times New Roman"/>
          <w:b/>
          <w:sz w:val="24"/>
          <w:szCs w:val="24"/>
        </w:rPr>
        <w:fldChar w:fldCharType="separate"/>
      </w:r>
      <w:r w:rsidR="00FE0082" w:rsidRPr="00FE0082">
        <w:rPr>
          <w:rStyle w:val="Hipersaitas"/>
          <w:rFonts w:ascii="Times New Roman" w:hAnsi="Times New Roman" w:cs="Times New Roman"/>
          <w:b/>
          <w:sz w:val="24"/>
          <w:szCs w:val="24"/>
        </w:rPr>
        <w:t>https://sabis.nbfc.lt/</w:t>
      </w:r>
      <w:r w:rsidR="00FE0082" w:rsidRPr="00FE0082">
        <w:rPr>
          <w:rFonts w:ascii="Times New Roman" w:hAnsi="Times New Roman" w:cs="Times New Roman"/>
          <w:b/>
          <w:sz w:val="24"/>
          <w:szCs w:val="24"/>
        </w:rPr>
        <w:fldChar w:fldCharType="end"/>
      </w:r>
      <w:r w:rsidR="00FE0082">
        <w:t xml:space="preserve"> </w:t>
      </w:r>
    </w:p>
    <w:p w:rsidR="002A4051" w:rsidRPr="002A4051" w:rsidRDefault="002A4051" w:rsidP="002A4051">
      <w:pPr>
        <w:spacing w:after="0" w:line="240" w:lineRule="auto"/>
        <w:ind w:firstLine="709"/>
        <w:jc w:val="both"/>
        <w:rPr>
          <w:rFonts w:ascii="Times New Roman" w:eastAsia="Times New Roman" w:hAnsi="Times New Roman" w:cs="Times New Roman"/>
          <w:bCs/>
          <w:i/>
          <w:color w:val="76923C"/>
          <w:sz w:val="24"/>
          <w:szCs w:val="24"/>
        </w:rPr>
      </w:pPr>
      <w:r w:rsidRPr="002A4051">
        <w:rPr>
          <w:rFonts w:ascii="Times New Roman" w:eastAsia="Times New Roman" w:hAnsi="Times New Roman" w:cs="Times New Roman"/>
          <w:sz w:val="24"/>
          <w:szCs w:val="24"/>
        </w:rPr>
        <w:t>3.7. Apmokėjimas laikomas įvykdytu, kai pinigai patenka į Pardavėjo nurodytą sąskaitą.</w:t>
      </w:r>
    </w:p>
    <w:p w:rsidR="002A4051" w:rsidRPr="002A4051" w:rsidRDefault="002A4051" w:rsidP="002A4051">
      <w:pPr>
        <w:spacing w:after="0" w:line="240" w:lineRule="auto"/>
        <w:jc w:val="both"/>
        <w:rPr>
          <w:rFonts w:ascii="Times New Roman" w:eastAsia="Times New Roman" w:hAnsi="Times New Roman" w:cs="Times New Roman"/>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color w:val="000000"/>
          <w:sz w:val="24"/>
          <w:szCs w:val="24"/>
        </w:rPr>
        <w:t>IV.</w:t>
      </w:r>
      <w:r w:rsidRPr="002A4051">
        <w:rPr>
          <w:rFonts w:ascii="Times New Roman" w:eastAsia="Times New Roman" w:hAnsi="Times New Roman" w:cs="Times New Roman"/>
          <w:b/>
          <w:i/>
          <w:color w:val="000000"/>
          <w:sz w:val="24"/>
          <w:szCs w:val="24"/>
        </w:rPr>
        <w:t xml:space="preserve">  </w:t>
      </w:r>
      <w:r w:rsidRPr="002A4051">
        <w:rPr>
          <w:rFonts w:ascii="Times New Roman" w:eastAsia="Times New Roman" w:hAnsi="Times New Roman" w:cs="Times New Roman"/>
          <w:b/>
          <w:sz w:val="24"/>
          <w:szCs w:val="24"/>
        </w:rPr>
        <w:t>PARDAVĖJO ĮSIPAREIGOJIMAI, TEISĖS IR ATSAKOMYBĖ</w:t>
      </w:r>
    </w:p>
    <w:p w:rsidR="002A4051" w:rsidRPr="002A4051" w:rsidRDefault="002A4051" w:rsidP="002A4051">
      <w:pPr>
        <w:spacing w:after="0" w:line="240" w:lineRule="auto"/>
        <w:jc w:val="center"/>
        <w:rPr>
          <w:rFonts w:ascii="Times New Roman" w:eastAsia="Times New Roman" w:hAnsi="Times New Roman" w:cs="Times New Roman"/>
          <w:b/>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 Pardavėjas įsipareigoja: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 tiekti Prekes Pirkėjui pagal Sutartį, sumontuoti,</w:t>
      </w:r>
      <w:r w:rsidRPr="002A4051">
        <w:rPr>
          <w:rFonts w:ascii="Times New Roman" w:eastAsia="Times New Roman" w:hAnsi="Times New Roman" w:cs="Times New Roman"/>
          <w:color w:val="76923C"/>
          <w:sz w:val="24"/>
          <w:szCs w:val="24"/>
        </w:rPr>
        <w:t xml:space="preserve"> </w:t>
      </w:r>
      <w:r w:rsidRPr="002A4051">
        <w:rPr>
          <w:rFonts w:ascii="Times New Roman" w:eastAsia="Times New Roman" w:hAnsi="Times New Roman" w:cs="Times New Roman"/>
          <w:sz w:val="24"/>
          <w:szCs w:val="24"/>
        </w:rPr>
        <w:t>išbandyti,</w:t>
      </w:r>
      <w:r w:rsidRPr="002A4051">
        <w:rPr>
          <w:rFonts w:ascii="Times New Roman" w:eastAsia="Times New Roman" w:hAnsi="Times New Roman" w:cs="Times New Roman"/>
          <w:color w:val="76923C"/>
          <w:sz w:val="24"/>
          <w:szCs w:val="24"/>
        </w:rPr>
        <w:t xml:space="preserve"> </w:t>
      </w:r>
      <w:r w:rsidRPr="002A4051">
        <w:rPr>
          <w:rFonts w:ascii="Times New Roman" w:eastAsia="Times New Roman" w:hAnsi="Times New Roman" w:cs="Times New Roman"/>
          <w:sz w:val="24"/>
          <w:szCs w:val="24"/>
        </w:rPr>
        <w:t xml:space="preserve">atlikti kitus įsipareigojimus numatytus sutartyje ir/ar Techninėje specifikacijoje, įskaitant prekių defektų šalinimą.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4.2. pristatyti Prekes, atitinkančias Techninėje specifikacijoje nurodytą Prekių būklę, užtikrinant atitiktį tokios rūšies ir tokio naudojimo laiko daiktams įprastai keliamiems reikalavimams;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4.3. prisiimti Prekių žuvimo ar sugedimo riziką iki Prekių perdavimo–priėmimo akto pasirašymo momento;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4.4. laikytis visų Lietuvos Respublikoje galiojančių įstatymų ir kitų teisės aktų nuostatų ir užtikrinti, kad jo darbuotojai jų laikytųsi. Pardavėjas garantuoja Pirkėjui ar trečiajai šaliai nuostolių atlyginimą, jei Pardavėjas ar jo darbuotojai nesilaikytų įstatymų, teisės aktų reikalavimų ir dėl to būtų pateikti kokie nors reikalavimai ar pradėti procesiniai veiksmai;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4.6. kartu su Prekėmis pateikti Pirkėjui visą būtiną dokumentaciją, garantiją patvirtinančius dokumentus, Prekių naudojimo ir priežiūros instrukcijas lietuvių kalba, bei konsultuoti Pirkėją kitais klausimais;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4.7. nenaudoti Pirkėjo Prekių ženklų ar pavadinimo jokioje reklamoje, leidiniuose ar kt. be išankstinio raštiško Pirkėjo sutikimo;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4.8. atlyginti nuostolius Pirkėjui dėl bet kokių reikalavimų, kylančių dėl autorių teisių, patentų, licencijų, Prekių pavadinimų ar Prekių ženklų naudojimo, išskyrus atvejus, kai toks pažeidimas atsiranda dėl Pirkėjo kaltės;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4.9. garantuoti Prekių kokybę bei paslėptų trūkumų nebuvimą. Prekių kokybė privalo atitikti Techninėje specifikacijoje, Sutarties sąlygose nustatytus reikalavimus.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4.10. Jei per garantinį terminą po Prekių perdavimo Pirkėjui dienos išryškėja paslėptų Prekių trūkumų, kurie atsirado ne dėl to, kad Pirkėjas pažeidė Prekių naudojimo ir/ar daiktų saugojimo taisykles, Pirkėjas per </w:t>
      </w:r>
      <w:r w:rsidRPr="002A4051">
        <w:rPr>
          <w:rFonts w:ascii="Times New Roman" w:eastAsia="Times New Roman" w:hAnsi="Times New Roman" w:cs="Times New Roman"/>
          <w:iCs/>
          <w:sz w:val="24"/>
          <w:szCs w:val="24"/>
        </w:rPr>
        <w:t>5 darbo dienas</w:t>
      </w:r>
      <w:r w:rsidRPr="002A4051">
        <w:rPr>
          <w:rFonts w:ascii="Times New Roman" w:eastAsia="Times New Roman" w:hAnsi="Times New Roman" w:cs="Times New Roman"/>
          <w:iCs/>
          <w:color w:val="0070C0"/>
          <w:sz w:val="24"/>
          <w:szCs w:val="24"/>
        </w:rPr>
        <w:t xml:space="preserve"> </w:t>
      </w:r>
      <w:r w:rsidRPr="002A4051">
        <w:rPr>
          <w:rFonts w:ascii="Times New Roman" w:eastAsia="Times New Roman" w:hAnsi="Times New Roman" w:cs="Times New Roman"/>
          <w:sz w:val="24"/>
          <w:szCs w:val="24"/>
        </w:rPr>
        <w:t>turi pranešti apie tokius neatitikimus Pardavėjui, nurodydamas protingą terminą, per kurį Pardavėjas turi pašalinti defektą. Gavęs pranešimą Pardavėjas per pranešime nurodytą terminą privalo pakeisti Prekes tinkamos kokybės Prekėmis, pašalinti trūkumus</w:t>
      </w:r>
      <w:r w:rsidRPr="002A4051">
        <w:rPr>
          <w:rFonts w:ascii="Times New Roman" w:eastAsia="Times New Roman" w:hAnsi="Times New Roman" w:cs="Times New Roman"/>
          <w:color w:val="0070C0"/>
          <w:sz w:val="24"/>
          <w:szCs w:val="24"/>
        </w:rPr>
        <w:t>.</w:t>
      </w:r>
      <w:r w:rsidRPr="002A4051">
        <w:rPr>
          <w:rFonts w:ascii="Times New Roman" w:eastAsia="Times New Roman" w:hAnsi="Times New Roman" w:cs="Times New Roman"/>
          <w:sz w:val="24"/>
          <w:szCs w:val="24"/>
        </w:rPr>
        <w:t xml:space="preserve"> Jeigu per pranešime nurodytą terminą Pardavėjas nepašalina trūkumų ar gedimo, Pardavėjas turi atlyginti Pirkėjo turėtas išlaidas dėl trūkumų šalinimo.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4.11. užtikrinti, kad garantinis terminas visoms pakeistoms ar sutaisytoms Prekėms ar jų dalims įsigaliotų nuo tinkamai pakeistų ar sutaisytų Prekių ar jų dalių perdavimo Pirkėjui dienos.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4.12. užtikrinti, kad Prekių pakuotė atitiktų atsparumo pakrovimo ir iškrovimo darbams keliamus reikalavimus, apsaugoti nuo meteorologinių veiksnių įtakos Prekių gabenimo ir sandėliavimo metu, užtikrinti Prekių išsaugojimą jas gabenant.</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4.13. Pardavėjas, įvykdęs visus Sutartimi prisiimtus įsipareigojimus, turi kreiptis į Pirkėją dėl Prekių priėmimo–perdavimo akto pasirašymo.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4.14. tinkamai vykdyti kitus įsipareigojimus, numatytus Sutartyje ir galiojančiuose Lietuvos Respublikos teisės aktuose.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4.15. Pardavėjas privalo pateikti sutartyje numatytų įsipareigojimų įvykdymą patvirtinančius dokumentus (sutarties užtikrinimą) sutarties X. skirsnyje nurodyta tvarka ir terminais.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lastRenderedPageBreak/>
        <w:t>4.16. Pardavėjas turi teises, numatytas Sutartyje ir Lietuvos Respublikos galiojančiuose teisės aktuose.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4.17. Pardavėjas turi teisę gauti pilną apmokėjimą už Prekes su sąlyga, kad jis tinkamai vykdo šią Sutartį.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4.18. Prekių Pardavėjui vėluojant tiekti prekes Sutartyje ir jos prieduose nustatytais terminais, Pardavėjas privalo sumokėti Pirkėjui 0,02 proc. dydžio delspinigius nuo bendros pasiūlymo kainos, nurodytos Sutarties priede Nr. ....... „Pasiūlymas“ už kiekvieną pavėluotą dieną. Delspinigių mokėjimas neatleidžia Prekių Pardavėjo nuo pareigos atlyginti Pirkėjo nuostolius bei vykdyti Sutartyje numatytus įsipareigojimus, jei konkrečių prekių poreikis vis dar aktualus Pirkėjui.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V. PIRKĖJO ĮSIPAREIGOJIMAI, TEISĖS IR ATSAKOMYBĖ</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color w:val="000000"/>
          <w:sz w:val="24"/>
          <w:szCs w:val="24"/>
        </w:rPr>
        <w:t xml:space="preserve">5.1. Pirkėjas įsipareigoja: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5.1.1 priimti Šalių sutartu laiku pristatytas Prekes, jeigu jos atitinka šios Sutarties ir Prekėms taikomus kitus kokybės reikalavimus. Pirkėjas turi ne vėliau kaip </w:t>
      </w:r>
      <w:r w:rsidRPr="002A4051">
        <w:rPr>
          <w:rFonts w:ascii="Times New Roman" w:eastAsia="Times New Roman" w:hAnsi="Times New Roman" w:cs="Times New Roman"/>
          <w:iCs/>
          <w:sz w:val="24"/>
          <w:szCs w:val="24"/>
        </w:rPr>
        <w:t>per 3 darbo dienas turi</w:t>
      </w:r>
      <w:r w:rsidRPr="002A4051">
        <w:rPr>
          <w:rFonts w:ascii="Times New Roman" w:eastAsia="Times New Roman" w:hAnsi="Times New Roman" w:cs="Times New Roman"/>
          <w:sz w:val="24"/>
          <w:szCs w:val="24"/>
        </w:rPr>
        <w:t xml:space="preserve"> pasirašyti Prekių priėmimo – perdavimo aktą arba atmesti Pardavėjo prašymą pasirašyti Prekių priėmimo – perdavimo aktą, nurodydamas priimto sprendimo motyvus bei priemones, kurių Pardavėjas privalo imtis, kad Prekių priėmimo – perdavimo aktas būtų pasirašytas. Prekių priėmimo – perdavimo aktas pasirašomas 2 (dviem) vienodą teisinę galią turinčiais egzemplioriais. Nuosavybės teisė į Prekes Pirkėjui pereina nuo Prekių perdavimo – priėmimo akto pasirašymo (kai aktą pasirašo Pirkėjas).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5.1.2. priėmimo metu patikrinti perduodamas Prekes bei po patikrinimo pasirašyti Prekių gavimo dokumentus;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5.1.3. atsiskaityti už Prekių Pardavėjo kokybiškai ir laiku suteiktas Prekes, Sutartyje nustatyta tvarka.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5.1.4. suteikti informaciją ir /ar dokumentus, būtinus Sutarčiai vykdyti;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5.1.5. tinkamai vykdyti kitus įsipareigojimus, numatytus Sutartyje.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 Pirkėjas turi teisę reikalauti, kad:</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5.2.1. Pardavėjas teiktų Sutartyje ir jos prieduose numatytas Prekes kokybiškas ir laiku;</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5.2.2. Pardavėjas tinkamai vykdytų kitus Sutartyje nustatytus įsipareigojimus.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5.2.3. Pirkėjas turi teisę sulaikyti Sutarties kainos ar jos dalies mokėjimą Pardavėjui, jei Pardavėjas nustatyta tvarka ir terminais nevykdo bet kurio iš savo sutartinių įsipareigojimų;</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5.3. Pirkėjas turi teisę netesybas (baudas, delspinigius) išskaičiuoti iš Pardavėjui mokėtinų sumų.</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5.4. Pirkėjui, nesant Pardavėjo kaltės, dėl savo kaltės praleidus Sutartyje nurodytą apmokėjimo terminą, ji, Pardavėjui reikalaujant, privalo sumokėti Prekių Pardavėjui 0,02 proc. dydžio delspinigius nuo nesumokėtos Prekių kainos, nurodytos Pardavėjo pateiktoje sąskaitoje – faktūroje, už kiekvieną pavėluotą darbo dieną. Pirkėjas atleidžiamas nuo delspinigių mokėjimo, jei įrodo, kad uždelsta dėl ne nuo Pirkėjo priklausančių aplinkybių (pvz., laiku negautas finansavimas) už tą laikotarpį kiek tęsėsi tokios aplinkybės.</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i/>
          <w:color w:val="000000"/>
          <w:sz w:val="24"/>
          <w:szCs w:val="24"/>
        </w:rPr>
      </w:pPr>
      <w:r w:rsidRPr="002A4051">
        <w:rPr>
          <w:rFonts w:ascii="Times New Roman" w:eastAsia="Times New Roman" w:hAnsi="Times New Roman" w:cs="Times New Roman"/>
          <w:b/>
          <w:bCs/>
          <w:color w:val="000000"/>
          <w:sz w:val="24"/>
          <w:szCs w:val="24"/>
        </w:rPr>
        <w:t>VI. SUBTIEKĖJŲ KEITIMO PAGRINDAI IR TVARKA</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bCs/>
          <w:color w:val="000000"/>
          <w:sz w:val="24"/>
          <w:szCs w:val="24"/>
        </w:rPr>
      </w:pPr>
      <w:r w:rsidRPr="002A4051">
        <w:rPr>
          <w:rFonts w:ascii="Times New Roman" w:eastAsia="Times New Roman" w:hAnsi="Times New Roman" w:cs="Times New Roman"/>
          <w:bCs/>
          <w:color w:val="000000"/>
          <w:sz w:val="24"/>
          <w:szCs w:val="24"/>
        </w:rPr>
        <w:t>6.1. Pardavėjas negali keisti Sutarties priede Nr. ...............„Pasiūlymas“ nurodyto subtiekėjo, dėl kurio buvo susitarta Sutarties sudarymo metu arba iki Sutarties įvykdymo pabaigos likusiam Sutarties vykdymo terminui prieš tai raštu pranešęs Pirkėjui apie tokio keitimo būtinybę ir negavęs jos raštiško sutikimo.</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6.2. Pirkėjas Sutarties vykdymo metu gali inicijuoti Prekių subtiekėjo, numatyto Sutarties priede Nr. ........ „Pasiūlymas“, pakeitimą, nurodydamas tokio keitimo motyvus.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6.3. Subtiekėjas gali būti keičiamas tik šiais atvejais: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6.3.1. kai Pardavėjo subtiekėjas bankrutuoja ar susidaro analogiška situacija;</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lastRenderedPageBreak/>
        <w:t>6.3.2. kai Pardavėjo subtiekėjas dėl objektyvių priežasčių (nutrūkus teisiniams santykiams su Pardavėju, subtiekėjui atsisakius tiekti Prekes ir pan.) nebegali tiekti visų ar dalies Sutartyje ir jos prieduose nurodytų Prekių.</w:t>
      </w:r>
    </w:p>
    <w:p w:rsidR="002A4051" w:rsidRPr="002A4051" w:rsidRDefault="002A4051" w:rsidP="002A4051">
      <w:pPr>
        <w:spacing w:after="0" w:line="240" w:lineRule="auto"/>
        <w:ind w:firstLine="709"/>
        <w:jc w:val="both"/>
        <w:rPr>
          <w:rFonts w:ascii="Times New Roman" w:eastAsia="Times New Roman" w:hAnsi="Times New Roman" w:cs="Times New Roman"/>
          <w:bCs/>
          <w:color w:val="000000"/>
          <w:sz w:val="24"/>
          <w:szCs w:val="24"/>
        </w:rPr>
      </w:pPr>
      <w:r w:rsidRPr="002A4051">
        <w:rPr>
          <w:rFonts w:ascii="Times New Roman" w:eastAsia="Times New Roman" w:hAnsi="Times New Roman" w:cs="Times New Roman"/>
          <w:bCs/>
          <w:color w:val="000000"/>
          <w:sz w:val="24"/>
          <w:szCs w:val="24"/>
        </w:rPr>
        <w:t xml:space="preserve">6.4. Pardavėjas, siekdamas pakeisti subtiekėją, turi raštu informuoti Pirkėją prieš </w:t>
      </w:r>
      <w:r w:rsidRPr="002A4051">
        <w:rPr>
          <w:rFonts w:ascii="Times New Roman" w:eastAsia="Times New Roman" w:hAnsi="Times New Roman" w:cs="Times New Roman"/>
          <w:sz w:val="24"/>
          <w:szCs w:val="24"/>
        </w:rPr>
        <w:t>3 darbo dienas</w:t>
      </w:r>
      <w:r w:rsidRPr="002A4051">
        <w:rPr>
          <w:rFonts w:ascii="Times New Roman" w:eastAsia="Times New Roman" w:hAnsi="Times New Roman" w:cs="Times New Roman"/>
          <w:bCs/>
          <w:sz w:val="24"/>
          <w:szCs w:val="24"/>
        </w:rPr>
        <w:t xml:space="preserve"> </w:t>
      </w:r>
      <w:r w:rsidRPr="002A4051">
        <w:rPr>
          <w:rFonts w:ascii="Times New Roman" w:eastAsia="Times New Roman" w:hAnsi="Times New Roman" w:cs="Times New Roman"/>
          <w:bCs/>
          <w:color w:val="000000"/>
          <w:sz w:val="24"/>
          <w:szCs w:val="24"/>
        </w:rPr>
        <w:t>ir gauti Pirkėjo raštišką sutikimą. Pirkėjui sutikus su subtiekėjo pakeitimu, Pirkėjas kartu su Pardavėju raštu sudaro susitarimą. Šis susitarimas yra neatskiriama Sutarties dalis.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color w:val="000000"/>
          <w:sz w:val="24"/>
          <w:szCs w:val="24"/>
        </w:rPr>
        <w:t>6.5. Pirkėjas numato tiesioginio atsiskaitymo su subtiekėjais galimybę. Tokiu atveju, subtiekėjas</w:t>
      </w:r>
      <w:r w:rsidRPr="002A4051">
        <w:rPr>
          <w:rFonts w:ascii="Times New Roman" w:eastAsia="Times New Roman" w:hAnsi="Times New Roman" w:cs="Times New Roman"/>
          <w:sz w:val="24"/>
          <w:szCs w:val="24"/>
        </w:rPr>
        <w:t xml:space="preserve"> raštu pateikia prašymą Pirkėjui ir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 xml:space="preserve">VII. NENUGALIMOS JĖGOS APLINKYBĖS </w:t>
      </w:r>
      <w:r w:rsidRPr="002A4051">
        <w:rPr>
          <w:rFonts w:ascii="Times New Roman" w:eastAsia="Times New Roman" w:hAnsi="Times New Roman" w:cs="Times New Roman"/>
          <w:b/>
          <w:bCs/>
          <w:i/>
          <w:iCs/>
          <w:sz w:val="24"/>
          <w:szCs w:val="24"/>
        </w:rPr>
        <w:t>(FORCE MAJEURE)</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2A4051">
        <w:rPr>
          <w:rFonts w:ascii="Times New Roman" w:eastAsia="Times New Roman" w:hAnsi="Times New Roman" w:cs="Times New Roman"/>
          <w:i/>
          <w:iCs/>
          <w:sz w:val="24"/>
          <w:szCs w:val="24"/>
        </w:rPr>
        <w:t xml:space="preserve">(force majeure) </w:t>
      </w:r>
      <w:r w:rsidRPr="002A4051">
        <w:rPr>
          <w:rFonts w:ascii="Times New Roman" w:eastAsia="Times New Roman" w:hAnsi="Times New Roman" w:cs="Times New Roman"/>
          <w:sz w:val="24"/>
          <w:szCs w:val="24"/>
        </w:rP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2A4051">
        <w:rPr>
          <w:rFonts w:ascii="Times New Roman" w:eastAsia="Times New Roman" w:hAnsi="Times New Roman" w:cs="Times New Roman"/>
          <w:i/>
          <w:iCs/>
          <w:sz w:val="24"/>
          <w:szCs w:val="24"/>
        </w:rPr>
        <w:t xml:space="preserve">(force majeure) </w:t>
      </w:r>
      <w:r w:rsidRPr="002A4051">
        <w:rPr>
          <w:rFonts w:ascii="Times New Roman" w:eastAsia="Times New Roman" w:hAnsi="Times New Roman" w:cs="Times New Roman"/>
          <w:sz w:val="24"/>
          <w:szCs w:val="24"/>
        </w:rP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7.2. Šalis, prašanti ją atleisti nuo atsakomybės, privalo pranešti kitai Šaliai raštu apie nenugalimos jėgos aplinkybes nedelsiant, bet ne vėliau kaip per 3 darbo dienas</w:t>
      </w:r>
      <w:r w:rsidRPr="002A4051">
        <w:rPr>
          <w:rFonts w:ascii="Times New Roman" w:eastAsia="Times New Roman" w:hAnsi="Times New Roman" w:cs="Times New Roman"/>
          <w:color w:val="0070C0"/>
          <w:sz w:val="24"/>
          <w:szCs w:val="24"/>
        </w:rPr>
        <w:t xml:space="preserve"> </w:t>
      </w:r>
      <w:r w:rsidRPr="002A4051">
        <w:rPr>
          <w:rFonts w:ascii="Times New Roman" w:eastAsia="Times New Roman" w:hAnsi="Times New Roman" w:cs="Times New Roman"/>
          <w:sz w:val="24"/>
          <w:szCs w:val="24"/>
        </w:rPr>
        <w:t>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 xml:space="preserve"> </w:t>
      </w: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VIII. GINČŲ NAGRINĖJIMO TVARKA</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8.1. Šiai Sutarčiai ir visoms iš šios Sutarties atsirandančioms teisėms ir pareigoms taikomi Lietuvos Respublikos įstatymai bei kiti norminiai teisės aktai. Sutartis sudaryta ir turi būti aiškinama pagal Lietuvos Respublikos teisę.</w:t>
      </w:r>
    </w:p>
    <w:p w:rsidR="002A4051" w:rsidRPr="002A4051" w:rsidRDefault="002A4051" w:rsidP="002A4051">
      <w:pPr>
        <w:spacing w:after="0" w:line="240" w:lineRule="auto"/>
        <w:ind w:firstLine="709"/>
        <w:jc w:val="both"/>
        <w:rPr>
          <w:rFonts w:ascii="Times New Roman" w:eastAsia="Times New Roman" w:hAnsi="Times New Roman" w:cs="Times New Roman"/>
          <w:bCs/>
          <w:sz w:val="24"/>
          <w:szCs w:val="24"/>
        </w:rPr>
      </w:pPr>
      <w:r w:rsidRPr="002A4051">
        <w:rPr>
          <w:rFonts w:ascii="Times New Roman" w:eastAsia="Times New Roman" w:hAnsi="Times New Roman" w:cs="Times New Roman"/>
          <w:sz w:val="24"/>
          <w:szCs w:val="24"/>
        </w:rPr>
        <w:t>8.2.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Lietuvos Respublikos teisme pagal Pirkėjo registravimo vietą.</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IX. SUTARTIES GALIOJIMAS IR NUTRAUKIMAS</w:t>
      </w:r>
    </w:p>
    <w:p w:rsidR="002A4051" w:rsidRPr="002A4051" w:rsidRDefault="002A4051" w:rsidP="002A4051">
      <w:pPr>
        <w:spacing w:after="0" w:line="240" w:lineRule="auto"/>
        <w:jc w:val="both"/>
        <w:rPr>
          <w:rFonts w:ascii="Times New Roman" w:eastAsia="Times New Roman" w:hAnsi="Times New Roman" w:cs="Times New Roman"/>
          <w:bCs/>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bookmarkStart w:id="2" w:name="part_f661f1b062484c618a324920847248d6"/>
      <w:bookmarkEnd w:id="2"/>
      <w:r w:rsidRPr="002A4051">
        <w:rPr>
          <w:rFonts w:ascii="Times New Roman" w:eastAsia="Times New Roman" w:hAnsi="Times New Roman" w:cs="Times New Roman"/>
          <w:sz w:val="24"/>
          <w:szCs w:val="24"/>
        </w:rPr>
        <w:lastRenderedPageBreak/>
        <w:t xml:space="preserve">9.1. Sutarties įsigaliojimo diena laikoma data, kai šalys pasirašo sutartį.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9.2. Sutartis galioja nuo jos įsigaliojimo dienos, kaip numatyta Sutarties 9.1 punkte, ir galioja iki Sutartinių įsipareigojimų įvykdymo, ar kol Šalys susitaria ją nutraukti ar Sutartis nutrūksta kitais pagrindais</w:t>
      </w:r>
      <w:r w:rsidR="004450DD">
        <w:rPr>
          <w:rFonts w:ascii="Times New Roman" w:eastAsia="Times New Roman" w:hAnsi="Times New Roman" w:cs="Times New Roman"/>
          <w:sz w:val="24"/>
          <w:szCs w:val="24"/>
        </w:rPr>
        <w:t>.</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sz w:val="24"/>
          <w:szCs w:val="24"/>
        </w:rPr>
        <w:t>9.3. Sutartis gali būti nutraukta vienašališkai Pirkėjo iniciatyva, įspėjus Pardavėją prieš 5 darbo dienas, kai:</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9.3.1. Pardavėjas nevykdo Sutarties ar Prekių kokybė neatitinka Sutartyje ir jos prieduose nustatytų reikalavimų;</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9.3.2. Pardavėjas bankrutuoja arba yra likviduojamas, kai sustabdo savo ūkinę veiklą, arba kai įstatymuose ir kituose teisės aktuose nustatyta tvarka susidaro analogiška situacija;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color w:val="000000"/>
          <w:sz w:val="24"/>
          <w:szCs w:val="24"/>
        </w:rPr>
        <w:t xml:space="preserve">9.3.3. Pardavėjas padaro esminį Sutarties pažeidimą (esminiu pažeidimu laikomas Pirkėjo lūkesčių nepatenkinimas: vėlavimas prekes pristatyti numatytais Sutartyje terminais ir/arba nekokybiškų prekių pateikimas </w:t>
      </w:r>
      <w:r w:rsidRPr="002A4051">
        <w:rPr>
          <w:rFonts w:ascii="Times New Roman" w:eastAsia="Times New Roman" w:hAnsi="Times New Roman" w:cs="Times New Roman"/>
          <w:sz w:val="24"/>
          <w:szCs w:val="24"/>
        </w:rPr>
        <w:t>2 kartus).</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9.4. Nutraukus Sutartį dėl Pardavėjo kaltės, Pardavėjas moka 10 procentų Sutarties vertės baudą ir atlygina tiesioginius nuostolius, jei jų nepadengia bauda.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9.5. Pirkėjas, nesant Pardavėjo kaltės, turi teisę vienašališkai nutraukti Sutartį, įspėjęs apie tai Pardavėją ne vėliau kaip prieš 10 kalendorinių dienų, nepaisydamas to, kad Pardavėjas jau pradėjo vykdyti Sutartį. Šiuo atveju Pirkėjas privalo sumokėti Pardavėjui už iki Sutarties nutraukimo tinkamai pristatytas Prekes ir atlyginti kitus pagrįstus nuostolius.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9.6.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2A4051" w:rsidRPr="002A4051" w:rsidRDefault="002A4051" w:rsidP="002A4051">
      <w:pPr>
        <w:spacing w:after="0" w:line="240" w:lineRule="auto"/>
        <w:jc w:val="both"/>
        <w:rPr>
          <w:rFonts w:ascii="Times New Roman" w:eastAsia="Times New Roman" w:hAnsi="Times New Roman" w:cs="Times New Roman"/>
          <w:color w:val="008000"/>
          <w:sz w:val="24"/>
          <w:szCs w:val="24"/>
        </w:rPr>
      </w:pPr>
    </w:p>
    <w:p w:rsidR="002A4051" w:rsidRPr="002A4051" w:rsidRDefault="002A4051" w:rsidP="002A4051">
      <w:pPr>
        <w:spacing w:after="0" w:line="240" w:lineRule="auto"/>
        <w:jc w:val="center"/>
        <w:rPr>
          <w:rFonts w:ascii="Times New Roman" w:eastAsia="Times New Roman" w:hAnsi="Times New Roman" w:cs="Times New Roman"/>
          <w:b/>
          <w:color w:val="008000"/>
          <w:sz w:val="24"/>
          <w:szCs w:val="24"/>
        </w:rPr>
      </w:pPr>
      <w:r w:rsidRPr="002A4051">
        <w:rPr>
          <w:rFonts w:ascii="Times New Roman" w:eastAsia="Times New Roman" w:hAnsi="Times New Roman" w:cs="Times New Roman"/>
          <w:b/>
          <w:bCs/>
          <w:sz w:val="24"/>
          <w:szCs w:val="24"/>
        </w:rPr>
        <w:t>X. KITOS SĄLYGOS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10.1. Pirkimo sutarties sąlygos pirkimo sutarties galiojimo laikotarpiu negali būti keičiamos, išskyrus Viešųjų pirkimų įstatymo numatytais atvejais ir tvarka. </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 xml:space="preserve">10.2. Pirkimo sutarties sąlygų keitimu nebus laikomas pirkimo sutarties sąlygų koregavimas joje numatytomis aplinkybėmis, jeigu šios aplinkybės nustatytos aiškiai bei nedviprasmiškai ir buvo pateiktos konkurso sąlygose.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10.3. Sutartis sudaryta 2 (dviem) egzemplioriais, turinčiais vienodą juridinę galią, po 1 (vieną) egzempliorių Pardavėjui ir Pirkėjui.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10.4. Visi Sutarties pakeitimai, papildymai ir priedai yra laikomi neatskiriama Sutarties dalimi ir galioja, jeigu jie yra sudaryti raštu ir patvirtinti Šalių įgaliotų atstovų parašais.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10.5. Šalys įsipareigoja per 3 (tris) darbo dienas pranešti viena kitai raštu apie kontaktinių duomenų pasikeitimą. Šalis tinkamai nepranešusi apie šių duomenų pasikeitimus laiku, negali reikšti pretenzijų dėl kitos Šalies veiksmų, atliktų vadovaujantis Sutartyje pateiktais duomenimis.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10.6. Už šios sutarties vykdymą atsakingi darbuotojai:</w:t>
      </w:r>
    </w:p>
    <w:p w:rsidR="002A4051" w:rsidRPr="007B1746" w:rsidRDefault="002A4051" w:rsidP="002A4051">
      <w:pPr>
        <w:spacing w:after="0" w:line="240" w:lineRule="auto"/>
        <w:ind w:firstLine="709"/>
        <w:jc w:val="both"/>
        <w:rPr>
          <w:rFonts w:ascii="Times New Roman" w:eastAsia="SimSun" w:hAnsi="Times New Roman" w:cs="Times New Roman"/>
          <w:sz w:val="24"/>
          <w:szCs w:val="24"/>
        </w:rPr>
      </w:pPr>
      <w:r w:rsidRPr="007B1746">
        <w:rPr>
          <w:rFonts w:ascii="Times New Roman" w:eastAsia="Times New Roman" w:hAnsi="Times New Roman" w:cs="Times New Roman"/>
          <w:sz w:val="24"/>
          <w:szCs w:val="24"/>
        </w:rPr>
        <w:t xml:space="preserve">10.6.1. Pirkėjo atsakingas darbuotojas – </w:t>
      </w:r>
      <w:r w:rsidR="00493CA5" w:rsidRPr="007B1746">
        <w:rPr>
          <w:rFonts w:ascii="Times New Roman" w:eastAsia="SimSun" w:hAnsi="Times New Roman" w:cs="Times New Roman"/>
          <w:sz w:val="24"/>
          <w:szCs w:val="24"/>
        </w:rPr>
        <w:t>Sandra Vaitekūnienė, direktoriaus pavaduotoja ūkio reikalams, Vaidoto g. 11, Kaunas</w:t>
      </w:r>
      <w:r w:rsidR="00493CA5" w:rsidRPr="007B1746">
        <w:rPr>
          <w:rFonts w:ascii="Times New Roman" w:hAnsi="Times New Roman" w:cs="Times New Roman"/>
          <w:bCs/>
          <w:sz w:val="24"/>
          <w:szCs w:val="24"/>
        </w:rPr>
        <w:t xml:space="preserve">, </w:t>
      </w:r>
      <w:r w:rsidR="00493CA5" w:rsidRPr="007B1746">
        <w:rPr>
          <w:rFonts w:ascii="Times New Roman" w:eastAsia="SimSun" w:hAnsi="Times New Roman" w:cs="Times New Roman"/>
          <w:sz w:val="24"/>
          <w:szCs w:val="24"/>
        </w:rPr>
        <w:t xml:space="preserve">tel. +370 664 24864, el. p. </w:t>
      </w:r>
      <w:hyperlink r:id="rId6" w:history="1">
        <w:r w:rsidR="00493CA5" w:rsidRPr="007B1746">
          <w:rPr>
            <w:rStyle w:val="Hipersaitas"/>
            <w:rFonts w:ascii="Times New Roman" w:hAnsi="Times New Roman" w:cs="Times New Roman"/>
            <w:sz w:val="24"/>
            <w:szCs w:val="24"/>
          </w:rPr>
          <w:t>sandra</w:t>
        </w:r>
        <w:r w:rsidR="00493CA5" w:rsidRPr="007B1746">
          <w:rPr>
            <w:rStyle w:val="Hipersaitas"/>
            <w:rFonts w:ascii="Times New Roman" w:eastAsia="SimSun" w:hAnsi="Times New Roman" w:cs="Times New Roman"/>
            <w:sz w:val="24"/>
            <w:szCs w:val="24"/>
          </w:rPr>
          <w:t>@inzinerijoslicejus.ktu.edu</w:t>
        </w:r>
      </w:hyperlink>
      <w:r w:rsidR="00493CA5" w:rsidRPr="007B1746">
        <w:rPr>
          <w:rFonts w:ascii="Times New Roman" w:eastAsia="SimSun" w:hAnsi="Times New Roman" w:cs="Times New Roman"/>
          <w:sz w:val="24"/>
          <w:szCs w:val="24"/>
        </w:rPr>
        <w:t>.</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10.6.2. Pardavėjo atsakingas darbuotojas – _______________________________________</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i/>
          <w:sz w:val="24"/>
          <w:szCs w:val="24"/>
        </w:rPr>
        <w:t xml:space="preserve">                                                                    (įrašoma vardas pavardė, pareigos, telefonas, el. paštas) </w:t>
      </w:r>
    </w:p>
    <w:p w:rsidR="002A4051" w:rsidRPr="002A4051" w:rsidRDefault="002A4051" w:rsidP="002A4051">
      <w:pPr>
        <w:spacing w:after="0" w:line="240" w:lineRule="auto"/>
        <w:jc w:val="both"/>
        <w:rPr>
          <w:rFonts w:ascii="Times New Roman" w:eastAsia="Times New Roman" w:hAnsi="Times New Roman" w:cs="Times New Roman"/>
          <w:color w:val="A8D08D"/>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XI. SUTARTIES PRIEDAI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both"/>
        <w:rPr>
          <w:rFonts w:ascii="Times New Roman" w:eastAsia="Times New Roman" w:hAnsi="Times New Roman" w:cs="Times New Roman"/>
          <w:color w:val="0047FF"/>
          <w:sz w:val="24"/>
          <w:szCs w:val="24"/>
        </w:rPr>
      </w:pPr>
      <w:r w:rsidRPr="002A4051">
        <w:rPr>
          <w:rFonts w:ascii="Times New Roman" w:eastAsia="Times New Roman" w:hAnsi="Times New Roman" w:cs="Times New Roman"/>
          <w:sz w:val="24"/>
          <w:szCs w:val="24"/>
        </w:rPr>
        <w:t>11.1. Prie Sutarties pridedami šie priedai, kurie yra neatsiejamos Sutarties dalys:</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11.1.1. Priedas Nr. ..... „Techninė specifikacija“, ... lapai.</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11.1.2. Priedas Nr. ........ „Pasiūlymas“, .... lapai.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XII. JURIDINIAI ŠALIŲ ADRESAI, REKVIZITAI, PARAŠAI</w:t>
      </w:r>
    </w:p>
    <w:p w:rsidR="002A4051" w:rsidRPr="002A4051" w:rsidRDefault="002A4051" w:rsidP="002A4051">
      <w:pPr>
        <w:suppressAutoHyphens/>
        <w:autoSpaceDN w:val="0"/>
        <w:spacing w:after="0" w:line="100" w:lineRule="atLeast"/>
        <w:jc w:val="center"/>
        <w:textAlignment w:val="baseline"/>
        <w:rPr>
          <w:rFonts w:ascii="Times New Roman" w:eastAsia="SimSun" w:hAnsi="Times New Roman" w:cs="Times New Roman"/>
          <w:b/>
          <w:color w:val="00000A"/>
          <w:kern w:val="3"/>
          <w:sz w:val="24"/>
          <w:szCs w:val="24"/>
          <w:lang w:eastAsia="zh-CN"/>
        </w:rPr>
      </w:pPr>
    </w:p>
    <w:tbl>
      <w:tblPr>
        <w:tblW w:w="5000" w:type="pct"/>
        <w:tblLook w:val="0000" w:firstRow="0" w:lastRow="0" w:firstColumn="0" w:lastColumn="0" w:noHBand="0" w:noVBand="0"/>
      </w:tblPr>
      <w:tblGrid>
        <w:gridCol w:w="5245"/>
        <w:gridCol w:w="4727"/>
      </w:tblGrid>
      <w:tr w:rsidR="002A4051" w:rsidRPr="002A4051" w:rsidTr="006049F6">
        <w:tc>
          <w:tcPr>
            <w:tcW w:w="2630" w:type="pct"/>
          </w:tcPr>
          <w:p w:rsidR="002A4051" w:rsidRPr="002A4051" w:rsidRDefault="002A4051" w:rsidP="006049F6">
            <w:pPr>
              <w:suppressAutoHyphens/>
              <w:autoSpaceDN w:val="0"/>
              <w:spacing w:after="0" w:line="100" w:lineRule="atLeast"/>
              <w:textAlignment w:val="baseline"/>
              <w:rPr>
                <w:rFonts w:ascii="Times New Roman" w:eastAsia="SimSun" w:hAnsi="Times New Roman" w:cs="Times New Roman"/>
                <w:b/>
                <w:color w:val="00000A"/>
                <w:kern w:val="3"/>
                <w:sz w:val="24"/>
                <w:szCs w:val="24"/>
                <w:lang w:eastAsia="zh-CN"/>
              </w:rPr>
            </w:pPr>
            <w:r w:rsidRPr="002A4051">
              <w:rPr>
                <w:rFonts w:ascii="Times New Roman" w:eastAsia="SimSun" w:hAnsi="Times New Roman" w:cs="Times New Roman"/>
                <w:b/>
                <w:color w:val="00000A"/>
                <w:kern w:val="3"/>
                <w:sz w:val="24"/>
                <w:szCs w:val="24"/>
                <w:lang w:eastAsia="zh-CN"/>
              </w:rPr>
              <w:t>Pirkėjas</w:t>
            </w:r>
          </w:p>
        </w:tc>
        <w:tc>
          <w:tcPr>
            <w:tcW w:w="2370" w:type="pct"/>
          </w:tcPr>
          <w:p w:rsidR="002A4051" w:rsidRPr="002A4051" w:rsidRDefault="002A4051" w:rsidP="006049F6">
            <w:pPr>
              <w:suppressAutoHyphens/>
              <w:autoSpaceDN w:val="0"/>
              <w:spacing w:after="0" w:line="100" w:lineRule="atLeast"/>
              <w:textAlignment w:val="baseline"/>
              <w:rPr>
                <w:rFonts w:ascii="Times New Roman" w:eastAsia="SimSun" w:hAnsi="Times New Roman" w:cs="Times New Roman"/>
                <w:b/>
                <w:color w:val="0047FF"/>
                <w:kern w:val="3"/>
                <w:sz w:val="24"/>
                <w:szCs w:val="24"/>
                <w:lang w:eastAsia="zh-CN"/>
              </w:rPr>
            </w:pPr>
            <w:r w:rsidRPr="002A4051">
              <w:rPr>
                <w:rFonts w:ascii="Times New Roman" w:eastAsia="SimSun" w:hAnsi="Times New Roman" w:cs="Times New Roman"/>
                <w:b/>
                <w:color w:val="00000A"/>
                <w:kern w:val="3"/>
                <w:sz w:val="24"/>
                <w:szCs w:val="24"/>
                <w:lang w:eastAsia="zh-CN"/>
              </w:rPr>
              <w:t>Pardavėjas</w:t>
            </w:r>
          </w:p>
        </w:tc>
      </w:tr>
      <w:tr w:rsidR="002A4051" w:rsidRPr="002A4051" w:rsidTr="006049F6">
        <w:tc>
          <w:tcPr>
            <w:tcW w:w="2630" w:type="pct"/>
          </w:tcPr>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Kauno technologijos universiteto inžinerijos licėjus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S. Lozoraičio g. 13, Kaunas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Kodas 190136353</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Tel./</w:t>
            </w:r>
            <w:proofErr w:type="spellStart"/>
            <w:r w:rsidRPr="002A4051">
              <w:rPr>
                <w:rFonts w:ascii="Times New Roman" w:eastAsia="SimSun" w:hAnsi="Times New Roman" w:cs="Times New Roman"/>
                <w:kern w:val="3"/>
                <w:sz w:val="24"/>
                <w:szCs w:val="24"/>
                <w:lang w:eastAsia="zh-CN"/>
              </w:rPr>
              <w:t>faks</w:t>
            </w:r>
            <w:proofErr w:type="spellEnd"/>
            <w:r w:rsidRPr="002A4051">
              <w:rPr>
                <w:rFonts w:ascii="Times New Roman" w:eastAsia="SimSun" w:hAnsi="Times New Roman" w:cs="Times New Roman"/>
                <w:kern w:val="3"/>
                <w:sz w:val="24"/>
                <w:szCs w:val="24"/>
                <w:lang w:eastAsia="zh-CN"/>
              </w:rPr>
              <w:t>: 8 37 312 060</w:t>
            </w:r>
          </w:p>
          <w:p w:rsidR="002A4051" w:rsidRPr="002A4051" w:rsidRDefault="002A4051" w:rsidP="002A4051">
            <w:pPr>
              <w:spacing w:after="0" w:line="240" w:lineRule="auto"/>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A/S LT29 4010 0425 0006 0109</w:t>
            </w:r>
          </w:p>
          <w:p w:rsidR="002A4051" w:rsidRPr="002A4051" w:rsidRDefault="002A4051" w:rsidP="002A4051">
            <w:pP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AB </w:t>
            </w:r>
            <w:proofErr w:type="spellStart"/>
            <w:r w:rsidRPr="002A4051">
              <w:rPr>
                <w:rFonts w:ascii="Times New Roman" w:eastAsia="Times New Roman" w:hAnsi="Times New Roman" w:cs="Times New Roman"/>
                <w:sz w:val="24"/>
                <w:szCs w:val="24"/>
              </w:rPr>
              <w:t>Luminor</w:t>
            </w:r>
            <w:proofErr w:type="spellEnd"/>
            <w:r w:rsidRPr="002A4051">
              <w:rPr>
                <w:rFonts w:ascii="Times New Roman" w:eastAsia="Times New Roman" w:hAnsi="Times New Roman" w:cs="Times New Roman"/>
                <w:sz w:val="24"/>
                <w:szCs w:val="24"/>
              </w:rPr>
              <w:t xml:space="preserve"> bankas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kern w:val="3"/>
                <w:sz w:val="24"/>
                <w:szCs w:val="24"/>
                <w:lang w:eastAsia="zh-CN"/>
              </w:rPr>
              <w:t xml:space="preserve">    </w:t>
            </w:r>
            <w:r w:rsidRPr="002A4051">
              <w:rPr>
                <w:rFonts w:ascii="Times New Roman" w:eastAsia="SimSun" w:hAnsi="Times New Roman" w:cs="Times New Roman"/>
                <w:i/>
                <w:kern w:val="3"/>
                <w:sz w:val="24"/>
                <w:szCs w:val="24"/>
                <w:lang w:eastAsia="zh-CN"/>
              </w:rPr>
              <w:t>Pareigos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i/>
                <w:kern w:val="3"/>
                <w:sz w:val="24"/>
                <w:szCs w:val="24"/>
                <w:lang w:eastAsia="zh-CN"/>
              </w:rPr>
              <w:t xml:space="preserve">   Vardas, pavardė</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i/>
                <w:color w:val="2E74B5"/>
                <w:kern w:val="3"/>
                <w:sz w:val="24"/>
                <w:szCs w:val="24"/>
                <w:lang w:eastAsia="zh-CN"/>
              </w:rPr>
              <w:t xml:space="preserve">   </w:t>
            </w:r>
            <w:r w:rsidRPr="002A4051">
              <w:rPr>
                <w:rFonts w:ascii="Times New Roman" w:eastAsia="SimSun" w:hAnsi="Times New Roman" w:cs="Times New Roman"/>
                <w:i/>
                <w:kern w:val="3"/>
                <w:sz w:val="24"/>
                <w:szCs w:val="24"/>
                <w:lang w:eastAsia="zh-CN"/>
              </w:rPr>
              <w:t>parašas</w:t>
            </w:r>
          </w:p>
        </w:tc>
        <w:tc>
          <w:tcPr>
            <w:tcW w:w="2370" w:type="pct"/>
          </w:tcPr>
          <w:p w:rsidR="00493CA5" w:rsidRPr="002A4051" w:rsidRDefault="00493CA5" w:rsidP="00493CA5">
            <w:pPr>
              <w:suppressAutoHyphens/>
              <w:autoSpaceDN w:val="0"/>
              <w:spacing w:after="0" w:line="100" w:lineRule="atLeast"/>
              <w:jc w:val="both"/>
              <w:textAlignment w:val="baseline"/>
              <w:rPr>
                <w:rFonts w:ascii="Times New Roman" w:eastAsia="SimSun" w:hAnsi="Times New Roman" w:cs="Times New Roman"/>
                <w:b/>
                <w:color w:val="2E74B5"/>
                <w:kern w:val="3"/>
                <w:sz w:val="24"/>
                <w:szCs w:val="24"/>
                <w:lang w:eastAsia="zh-CN"/>
              </w:rPr>
            </w:pPr>
          </w:p>
        </w:tc>
      </w:tr>
    </w:tbl>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color w:val="00000A"/>
          <w:kern w:val="3"/>
          <w:sz w:val="24"/>
          <w:szCs w:val="24"/>
          <w:lang w:eastAsia="zh-CN"/>
        </w:rPr>
      </w:pPr>
    </w:p>
    <w:p w:rsidR="009852D0" w:rsidRDefault="009852D0"/>
    <w:sectPr w:rsidR="009852D0" w:rsidSect="00493CA5">
      <w:pgSz w:w="12240" w:h="15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B67" w:rsidRDefault="006E3B67" w:rsidP="002A4051">
      <w:pPr>
        <w:spacing w:after="0" w:line="240" w:lineRule="auto"/>
      </w:pPr>
      <w:r>
        <w:separator/>
      </w:r>
    </w:p>
  </w:endnote>
  <w:endnote w:type="continuationSeparator" w:id="0">
    <w:p w:rsidR="006E3B67" w:rsidRDefault="006E3B67" w:rsidP="002A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B67" w:rsidRDefault="006E3B67" w:rsidP="002A4051">
      <w:pPr>
        <w:spacing w:after="0" w:line="240" w:lineRule="auto"/>
      </w:pPr>
      <w:r>
        <w:separator/>
      </w:r>
    </w:p>
  </w:footnote>
  <w:footnote w:type="continuationSeparator" w:id="0">
    <w:p w:rsidR="006E3B67" w:rsidRDefault="006E3B67" w:rsidP="002A40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051"/>
    <w:rsid w:val="00163493"/>
    <w:rsid w:val="00222AC8"/>
    <w:rsid w:val="002A4051"/>
    <w:rsid w:val="002E63F1"/>
    <w:rsid w:val="003543E4"/>
    <w:rsid w:val="004450DD"/>
    <w:rsid w:val="0046122D"/>
    <w:rsid w:val="00461878"/>
    <w:rsid w:val="00493CA5"/>
    <w:rsid w:val="004B69CC"/>
    <w:rsid w:val="004C6FC2"/>
    <w:rsid w:val="006049F6"/>
    <w:rsid w:val="006B59C9"/>
    <w:rsid w:val="006E3B67"/>
    <w:rsid w:val="007B1746"/>
    <w:rsid w:val="009852D0"/>
    <w:rsid w:val="00A93E04"/>
    <w:rsid w:val="00AC7129"/>
    <w:rsid w:val="00BB4936"/>
    <w:rsid w:val="00EE2B5D"/>
    <w:rsid w:val="00F20FB9"/>
    <w:rsid w:val="00F907E4"/>
    <w:rsid w:val="00FB71CC"/>
    <w:rsid w:val="00FE00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901B5"/>
  <w15:chartTrackingRefBased/>
  <w15:docId w15:val="{F2F866AC-D6FF-4E36-800F-D1AC95AD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2A4051"/>
    <w:pPr>
      <w:spacing w:after="0" w:line="240" w:lineRule="auto"/>
    </w:pPr>
    <w:rPr>
      <w:rFonts w:eastAsia="Times New Roman" w:cs="Times New Roman"/>
    </w:rPr>
  </w:style>
  <w:style w:type="character" w:styleId="Hipersaitas">
    <w:name w:val="Hyperlink"/>
    <w:aliases w:val="IVPK Hyperlink,Alna"/>
    <w:basedOn w:val="Numatytasispastraiposriftas"/>
    <w:rsid w:val="002A4051"/>
    <w:rPr>
      <w:color w:val="0000FF"/>
      <w:u w:val="single"/>
    </w:rPr>
  </w:style>
  <w:style w:type="paragraph" w:customStyle="1" w:styleId="WW-Default">
    <w:name w:val="WW-Default"/>
    <w:rsid w:val="002A4051"/>
    <w:pPr>
      <w:suppressAutoHyphens/>
      <w:autoSpaceDN w:val="0"/>
      <w:spacing w:after="0" w:line="100" w:lineRule="atLeast"/>
      <w:jc w:val="both"/>
      <w:textAlignment w:val="baseline"/>
    </w:pPr>
    <w:rPr>
      <w:rFonts w:ascii="Times New Roman" w:eastAsia="SimSun" w:hAnsi="Times New Roman" w:cs="Times New Roman"/>
      <w:color w:val="00000A"/>
      <w:kern w:val="3"/>
      <w:sz w:val="24"/>
      <w:szCs w:val="24"/>
      <w:lang w:eastAsia="zh-CN"/>
    </w:rPr>
  </w:style>
  <w:style w:type="paragraph" w:styleId="Antrats">
    <w:name w:val="header"/>
    <w:basedOn w:val="prastasis"/>
    <w:link w:val="AntratsDiagrama"/>
    <w:uiPriority w:val="99"/>
    <w:unhideWhenUsed/>
    <w:rsid w:val="002A40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4051"/>
  </w:style>
  <w:style w:type="paragraph" w:styleId="Porat">
    <w:name w:val="footer"/>
    <w:basedOn w:val="prastasis"/>
    <w:link w:val="PoratDiagrama"/>
    <w:uiPriority w:val="99"/>
    <w:unhideWhenUsed/>
    <w:rsid w:val="002A40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4051"/>
  </w:style>
  <w:style w:type="character" w:styleId="Neapdorotaspaminjimas">
    <w:name w:val="Unresolved Mention"/>
    <w:basedOn w:val="Numatytasispastraiposriftas"/>
    <w:uiPriority w:val="99"/>
    <w:semiHidden/>
    <w:unhideWhenUsed/>
    <w:rsid w:val="00FE0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ndra@inzinerijoslicejus.ktu.ed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11153</Words>
  <Characters>6358</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Vaitekūnienė</dc:creator>
  <cp:keywords/>
  <dc:description/>
  <cp:lastModifiedBy>Sandra Vaitekūnienė</cp:lastModifiedBy>
  <cp:revision>6</cp:revision>
  <dcterms:created xsi:type="dcterms:W3CDTF">2024-12-05T07:37:00Z</dcterms:created>
  <dcterms:modified xsi:type="dcterms:W3CDTF">2024-12-12T22:15:00Z</dcterms:modified>
</cp:coreProperties>
</file>